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D1C8E" w14:textId="7DD29A63" w:rsidR="002C4AF4" w:rsidRDefault="00E61C11" w:rsidP="00E61C11">
      <w:pPr>
        <w:spacing w:line="264" w:lineRule="auto"/>
        <w:ind w:left="-993" w:right="628"/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731C8243" wp14:editId="02290E4E">
            <wp:simplePos x="0" y="0"/>
            <wp:positionH relativeFrom="column">
              <wp:posOffset>4053840</wp:posOffset>
            </wp:positionH>
            <wp:positionV relativeFrom="paragraph">
              <wp:posOffset>12700</wp:posOffset>
            </wp:positionV>
            <wp:extent cx="1097280" cy="93662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A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17"/>
                    <a:stretch/>
                  </pic:blipFill>
                  <pic:spPr bwMode="auto">
                    <a:xfrm>
                      <a:off x="0" y="0"/>
                      <a:ext cx="1097280" cy="93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EF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BEB3F4" wp14:editId="3E592D81">
                <wp:simplePos x="0" y="0"/>
                <wp:positionH relativeFrom="column">
                  <wp:posOffset>-629728</wp:posOffset>
                </wp:positionH>
                <wp:positionV relativeFrom="paragraph">
                  <wp:posOffset>1017438</wp:posOffset>
                </wp:positionV>
                <wp:extent cx="7208520" cy="603849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603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C31EE" w14:textId="77777777" w:rsidR="006A326C" w:rsidRPr="00437FF8" w:rsidRDefault="00520FF1" w:rsidP="002C4AF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520FF1">
                              <w:rPr>
                                <w:rFonts w:ascii="Baskerville" w:hAnsi="Baskerville"/>
                                <w:b/>
                                <w:color w:val="FFFFFF"/>
                                <w:sz w:val="44"/>
                                <w:szCs w:val="44"/>
                              </w:rPr>
                              <w:t>Qualitative Multivariate Analysis (QMA)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9.6pt;margin-top:80.1pt;width:567.6pt;height:47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OosAIAALo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" filled="f" stroked="f">
                <v:textbox inset=",7.2pt,,7.2pt">
                  <w:txbxContent>
                    <w:p w14:paraId="1ACC31EE" w14:textId="77777777" w:rsidR="006A326C" w:rsidRPr="00437FF8" w:rsidRDefault="00520FF1" w:rsidP="002C4AF4">
                      <w:pPr>
                        <w:rPr>
                          <w:sz w:val="44"/>
                          <w:szCs w:val="44"/>
                        </w:rPr>
                      </w:pPr>
                      <w:r w:rsidRPr="00520FF1">
                        <w:rPr>
                          <w:rFonts w:ascii="Baskerville" w:hAnsi="Baskerville"/>
                          <w:b/>
                          <w:color w:val="FFFFFF"/>
                          <w:sz w:val="44"/>
                          <w:szCs w:val="44"/>
                        </w:rPr>
                        <w:t>Qualitative Multivariate Analysis (QMA)</w:t>
                      </w:r>
                    </w:p>
                  </w:txbxContent>
                </v:textbox>
              </v:shape>
            </w:pict>
          </mc:Fallback>
        </mc:AlternateContent>
      </w:r>
      <w:r w:rsidR="00A95EFF">
        <w:rPr>
          <w:noProof/>
        </w:rPr>
        <w:drawing>
          <wp:anchor distT="0" distB="0" distL="114300" distR="114300" simplePos="0" relativeHeight="251645440" behindDoc="1" locked="0" layoutInCell="1" allowOverlap="1" wp14:anchorId="495FD0FA" wp14:editId="7BE0E082">
            <wp:simplePos x="0" y="0"/>
            <wp:positionH relativeFrom="column">
              <wp:posOffset>-630555</wp:posOffset>
            </wp:positionH>
            <wp:positionV relativeFrom="paragraph">
              <wp:posOffset>1082040</wp:posOffset>
            </wp:positionV>
            <wp:extent cx="6945630" cy="542925"/>
            <wp:effectExtent l="0" t="0" r="7620" b="9525"/>
            <wp:wrapNone/>
            <wp:docPr id="2" name="Picture 2" descr="green angl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angle graphi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A3191C">
        <w:rPr>
          <w:noProof/>
        </w:rPr>
        <w:drawing>
          <wp:inline distT="0" distB="0" distL="0" distR="0" wp14:anchorId="7D11C552" wp14:editId="2DCBE2C9">
            <wp:extent cx="3105509" cy="989808"/>
            <wp:effectExtent l="0" t="0" r="0" b="1270"/>
            <wp:docPr id="7" name="Picture 7" descr="\\UoM-File.unimelb.edu.au\200\Users\ymakhoul\Desktop\Yves Desktop\MSLE logos\UOM-Rev3D_H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oM-File.unimelb.edu.au\200\Users\ymakhoul\Desktop\Yves Desktop\MSLE logos\UOM-Rev3D_H_S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645" cy="9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51ED263D" w14:textId="63DF1FE4" w:rsidR="002C4AF4" w:rsidRDefault="002C4AF4" w:rsidP="00E61C11">
      <w:pPr>
        <w:spacing w:line="264" w:lineRule="auto"/>
        <w:ind w:left="-567" w:right="628"/>
      </w:pPr>
    </w:p>
    <w:p w14:paraId="11E0C3E9" w14:textId="77777777" w:rsidR="002C4AF4" w:rsidRDefault="002C4AF4" w:rsidP="00E61C11">
      <w:pPr>
        <w:spacing w:line="264" w:lineRule="auto"/>
        <w:ind w:left="-567" w:right="628"/>
      </w:pPr>
    </w:p>
    <w:p w14:paraId="05F3D8E6" w14:textId="26F37A1B" w:rsidR="00520FF1" w:rsidRPr="00520FF1" w:rsidRDefault="00520FF1" w:rsidP="00E61C11">
      <w:pPr>
        <w:spacing w:after="0" w:line="240" w:lineRule="auto"/>
        <w:ind w:left="-567" w:right="628"/>
        <w:jc w:val="both"/>
      </w:pPr>
      <w:r>
        <w:t>A QMA is:</w:t>
      </w:r>
      <w:r w:rsidR="00147F14">
        <w:tab/>
      </w:r>
      <w:r w:rsidRPr="00520FF1">
        <w:rPr>
          <w:b/>
          <w:bCs/>
          <w:i/>
          <w:iCs/>
          <w:lang w:val="en-US"/>
        </w:rPr>
        <w:t xml:space="preserve">Qualitative: </w:t>
      </w:r>
      <w:r w:rsidR="00DE7B10">
        <w:t>description of</w:t>
      </w:r>
      <w:r w:rsidRPr="00520FF1">
        <w:t xml:space="preserve"> qualities or characteristics rather than quantities or measured values.</w:t>
      </w:r>
    </w:p>
    <w:p w14:paraId="76D4AB1F" w14:textId="65A0225E" w:rsidR="00520FF1" w:rsidRPr="00520FF1" w:rsidRDefault="00147F14" w:rsidP="00E61C11">
      <w:pPr>
        <w:spacing w:after="0" w:line="240" w:lineRule="auto"/>
        <w:ind w:left="-567" w:right="628" w:firstLine="851"/>
        <w:jc w:val="both"/>
      </w:pPr>
      <w:r>
        <w:rPr>
          <w:b/>
          <w:bCs/>
          <w:i/>
          <w:iCs/>
        </w:rPr>
        <w:tab/>
      </w:r>
      <w:r w:rsidR="00520FF1" w:rsidRPr="00520FF1">
        <w:rPr>
          <w:b/>
          <w:bCs/>
          <w:i/>
          <w:iCs/>
        </w:rPr>
        <w:t xml:space="preserve">Multivariate: </w:t>
      </w:r>
      <w:r w:rsidR="00520FF1" w:rsidRPr="00520FF1">
        <w:t>encompassing the simultaneous observation</w:t>
      </w:r>
      <w:r w:rsidR="00131D11">
        <w:t>s</w:t>
      </w:r>
      <w:r w:rsidR="00520FF1" w:rsidRPr="00520FF1">
        <w:t xml:space="preserve"> of more than one outcome variable.</w:t>
      </w:r>
    </w:p>
    <w:p w14:paraId="57B5AD9C" w14:textId="4B5351B4" w:rsidR="00520FF1" w:rsidRPr="00520FF1" w:rsidRDefault="00147F14" w:rsidP="00E61C11">
      <w:pPr>
        <w:spacing w:after="0" w:line="240" w:lineRule="auto"/>
        <w:ind w:left="-567" w:right="628" w:firstLine="851"/>
        <w:jc w:val="both"/>
      </w:pPr>
      <w:r>
        <w:rPr>
          <w:b/>
          <w:bCs/>
          <w:i/>
          <w:iCs/>
        </w:rPr>
        <w:tab/>
      </w:r>
      <w:r w:rsidR="00520FF1" w:rsidRPr="00520FF1">
        <w:rPr>
          <w:b/>
          <w:bCs/>
          <w:i/>
          <w:iCs/>
        </w:rPr>
        <w:t>Analysis:</w:t>
      </w:r>
      <w:r w:rsidR="00520FF1" w:rsidRPr="00520FF1">
        <w:rPr>
          <w:b/>
          <w:bCs/>
        </w:rPr>
        <w:t xml:space="preserve"> </w:t>
      </w:r>
      <w:r w:rsidR="00520FF1" w:rsidRPr="00520FF1">
        <w:t>detailed examination of the el</w:t>
      </w:r>
      <w:r w:rsidR="00131D11">
        <w:t>ements or structure of a product</w:t>
      </w:r>
      <w:r w:rsidR="00520FF1" w:rsidRPr="00520FF1">
        <w:t>.</w:t>
      </w:r>
    </w:p>
    <w:p w14:paraId="6FD2227E" w14:textId="77777777" w:rsidR="00536D91" w:rsidRDefault="00536D91" w:rsidP="00E61C11">
      <w:pPr>
        <w:spacing w:after="0" w:line="240" w:lineRule="auto"/>
        <w:ind w:left="-567" w:right="628"/>
        <w:jc w:val="both"/>
        <w:rPr>
          <w:bCs/>
          <w:lang w:val="en-US"/>
        </w:rPr>
      </w:pPr>
    </w:p>
    <w:p w14:paraId="2A834656" w14:textId="504B859C" w:rsidR="00131D11" w:rsidRDefault="00520FF1" w:rsidP="00E61C11">
      <w:pPr>
        <w:spacing w:after="0" w:line="240" w:lineRule="auto"/>
        <w:ind w:left="-567" w:right="628"/>
        <w:jc w:val="both"/>
        <w:rPr>
          <w:bCs/>
          <w:lang w:val="en-US"/>
        </w:rPr>
      </w:pPr>
      <w:r w:rsidRPr="00520FF1">
        <w:rPr>
          <w:bCs/>
          <w:lang w:val="en-US"/>
        </w:rPr>
        <w:t xml:space="preserve">In other words – QMA is </w:t>
      </w:r>
      <w:r w:rsidR="004B6F2E">
        <w:rPr>
          <w:bCs/>
          <w:lang w:val="en-US"/>
        </w:rPr>
        <w:t xml:space="preserve">a </w:t>
      </w:r>
      <w:r w:rsidRPr="00520FF1">
        <w:rPr>
          <w:bCs/>
          <w:lang w:val="en-US"/>
        </w:rPr>
        <w:t>meth</w:t>
      </w:r>
      <w:r w:rsidR="00131D11">
        <w:rPr>
          <w:bCs/>
          <w:lang w:val="en-US"/>
        </w:rPr>
        <w:t xml:space="preserve">od for sorting groups </w:t>
      </w:r>
      <w:r w:rsidRPr="00520FF1">
        <w:rPr>
          <w:bCs/>
          <w:lang w:val="en-US"/>
        </w:rPr>
        <w:t>(</w:t>
      </w:r>
      <w:proofErr w:type="spellStart"/>
      <w:r w:rsidRPr="00520FF1">
        <w:rPr>
          <w:bCs/>
          <w:lang w:val="en-US"/>
        </w:rPr>
        <w:t>eg</w:t>
      </w:r>
      <w:proofErr w:type="spellEnd"/>
      <w:r w:rsidRPr="00520FF1">
        <w:rPr>
          <w:bCs/>
          <w:lang w:val="en-US"/>
        </w:rPr>
        <w:t xml:space="preserve"> products, packages) with reference to each other</w:t>
      </w:r>
      <w:r w:rsidR="00E61C11">
        <w:rPr>
          <w:bCs/>
          <w:lang w:val="en-US"/>
        </w:rPr>
        <w:t xml:space="preserve"> </w:t>
      </w:r>
    </w:p>
    <w:p w14:paraId="6B824065" w14:textId="268129B6" w:rsidR="00520FF1" w:rsidRPr="00520FF1" w:rsidRDefault="00131D11" w:rsidP="00E61C11">
      <w:pPr>
        <w:spacing w:after="0" w:line="240" w:lineRule="auto"/>
        <w:ind w:left="-567" w:right="628"/>
        <w:jc w:val="both"/>
        <w:rPr>
          <w:bCs/>
          <w:lang w:val="en-US"/>
        </w:rPr>
      </w:pPr>
      <w:r>
        <w:rPr>
          <w:bCs/>
          <w:lang w:val="en-US"/>
        </w:rPr>
        <w:t>(</w:t>
      </w:r>
      <w:proofErr w:type="spellStart"/>
      <w:proofErr w:type="gramStart"/>
      <w:r>
        <w:rPr>
          <w:bCs/>
          <w:lang w:val="en-US"/>
        </w:rPr>
        <w:t>eg</w:t>
      </w:r>
      <w:proofErr w:type="spellEnd"/>
      <w:proofErr w:type="gramEnd"/>
      <w:r>
        <w:rPr>
          <w:bCs/>
          <w:lang w:val="en-US"/>
        </w:rPr>
        <w:t xml:space="preserve"> </w:t>
      </w:r>
      <w:r w:rsidR="00520FF1" w:rsidRPr="00520FF1">
        <w:rPr>
          <w:bCs/>
          <w:lang w:val="en-US"/>
        </w:rPr>
        <w:t>similarities and differences) based on their qualities.</w:t>
      </w:r>
    </w:p>
    <w:p w14:paraId="7EED5002" w14:textId="77777777" w:rsidR="00520FF1" w:rsidRDefault="00520FF1" w:rsidP="00E61C11">
      <w:pPr>
        <w:spacing w:after="0" w:line="240" w:lineRule="auto"/>
        <w:ind w:left="-567" w:right="628"/>
        <w:jc w:val="both"/>
        <w:rPr>
          <w:b/>
          <w:bCs/>
          <w:lang w:val="en-US"/>
        </w:rPr>
      </w:pPr>
    </w:p>
    <w:p w14:paraId="5D8740ED" w14:textId="7DA76F86" w:rsidR="00131D11" w:rsidRDefault="00520FF1" w:rsidP="00E61C11">
      <w:pPr>
        <w:spacing w:after="0" w:line="240" w:lineRule="auto"/>
        <w:ind w:left="-567" w:right="628"/>
        <w:jc w:val="both"/>
        <w:rPr>
          <w:b/>
          <w:bCs/>
          <w:lang w:val="en-US"/>
        </w:rPr>
      </w:pPr>
      <w:r>
        <w:rPr>
          <w:bCs/>
          <w:lang w:val="en-US"/>
        </w:rPr>
        <w:t>As a small or medium size company, you typically already have a model of how the market</w:t>
      </w:r>
      <w:r w:rsidR="006A7C5D">
        <w:rPr>
          <w:bCs/>
          <w:lang w:val="en-US"/>
        </w:rPr>
        <w:t xml:space="preserve"> works in Australia</w:t>
      </w:r>
      <w:r>
        <w:rPr>
          <w:bCs/>
          <w:lang w:val="en-US"/>
        </w:rPr>
        <w:t xml:space="preserve">.  You know what works for your brand or products.  </w:t>
      </w:r>
      <w:r>
        <w:rPr>
          <w:b/>
          <w:bCs/>
          <w:lang w:val="en-US"/>
        </w:rPr>
        <w:t xml:space="preserve">As you consider exporting to Asia, this sorting </w:t>
      </w:r>
      <w:r w:rsidR="00147F14">
        <w:rPr>
          <w:b/>
          <w:bCs/>
          <w:lang w:val="en-US"/>
        </w:rPr>
        <w:t xml:space="preserve">of products or packages by </w:t>
      </w:r>
      <w:r w:rsidR="00DC56DF">
        <w:rPr>
          <w:b/>
          <w:bCs/>
          <w:lang w:val="en-US"/>
        </w:rPr>
        <w:t>‘n</w:t>
      </w:r>
      <w:r w:rsidR="00147F14">
        <w:rPr>
          <w:b/>
          <w:bCs/>
          <w:lang w:val="en-US"/>
        </w:rPr>
        <w:t>ew-</w:t>
      </w:r>
      <w:r w:rsidR="004B6F2E">
        <w:rPr>
          <w:b/>
          <w:bCs/>
          <w:lang w:val="en-US"/>
        </w:rPr>
        <w:t>t</w:t>
      </w:r>
      <w:r>
        <w:rPr>
          <w:b/>
          <w:bCs/>
          <w:lang w:val="en-US"/>
        </w:rPr>
        <w:t>o</w:t>
      </w:r>
      <w:r w:rsidR="00147F14">
        <w:rPr>
          <w:b/>
          <w:bCs/>
          <w:lang w:val="en-US"/>
        </w:rPr>
        <w:t>-</w:t>
      </w:r>
      <w:r>
        <w:rPr>
          <w:b/>
          <w:bCs/>
          <w:lang w:val="en-US"/>
        </w:rPr>
        <w:t>Australia</w:t>
      </w:r>
      <w:r w:rsidR="00DC56DF">
        <w:rPr>
          <w:b/>
          <w:bCs/>
          <w:lang w:val="en-US"/>
        </w:rPr>
        <w:t>’</w:t>
      </w:r>
      <w:r>
        <w:rPr>
          <w:b/>
          <w:bCs/>
          <w:lang w:val="en-US"/>
        </w:rPr>
        <w:t xml:space="preserve"> </w:t>
      </w:r>
      <w:r w:rsidR="00DC56DF">
        <w:rPr>
          <w:b/>
          <w:bCs/>
          <w:lang w:val="en-US"/>
        </w:rPr>
        <w:t>c</w:t>
      </w:r>
      <w:r>
        <w:rPr>
          <w:b/>
          <w:bCs/>
          <w:lang w:val="en-US"/>
        </w:rPr>
        <w:t>onsumers</w:t>
      </w:r>
      <w:r w:rsidR="00536D91">
        <w:rPr>
          <w:b/>
          <w:bCs/>
          <w:lang w:val="en-US"/>
        </w:rPr>
        <w:t xml:space="preserve"> </w:t>
      </w:r>
      <w:r w:rsidR="00EC2932">
        <w:rPr>
          <w:b/>
          <w:bCs/>
          <w:lang w:val="en-US"/>
        </w:rPr>
        <w:t>(</w:t>
      </w:r>
      <w:r w:rsidR="00131D11">
        <w:rPr>
          <w:b/>
          <w:bCs/>
          <w:lang w:val="en-US"/>
        </w:rPr>
        <w:t xml:space="preserve">from your anticipated </w:t>
      </w:r>
      <w:r w:rsidR="00536D91">
        <w:rPr>
          <w:b/>
          <w:bCs/>
          <w:lang w:val="en-US"/>
        </w:rPr>
        <w:t>market</w:t>
      </w:r>
      <w:r w:rsidR="00EC2932">
        <w:rPr>
          <w:b/>
          <w:bCs/>
          <w:lang w:val="en-US"/>
        </w:rPr>
        <w:t>)</w:t>
      </w:r>
      <w:r w:rsidR="00536D91">
        <w:rPr>
          <w:b/>
          <w:bCs/>
          <w:lang w:val="en-US"/>
        </w:rPr>
        <w:t xml:space="preserve"> </w:t>
      </w:r>
      <w:r w:rsidR="00EC2932">
        <w:rPr>
          <w:b/>
          <w:bCs/>
          <w:lang w:val="en-US"/>
        </w:rPr>
        <w:t xml:space="preserve">will </w:t>
      </w:r>
      <w:r w:rsidR="001234B3">
        <w:rPr>
          <w:b/>
          <w:bCs/>
          <w:lang w:val="en-US"/>
        </w:rPr>
        <w:t xml:space="preserve">give you a </w:t>
      </w:r>
      <w:r w:rsidR="00147F14">
        <w:rPr>
          <w:b/>
          <w:bCs/>
          <w:lang w:val="en-US"/>
        </w:rPr>
        <w:t>‘</w:t>
      </w:r>
      <w:r w:rsidR="001234B3">
        <w:rPr>
          <w:b/>
          <w:bCs/>
          <w:lang w:val="en-US"/>
        </w:rPr>
        <w:t>disaster</w:t>
      </w:r>
      <w:r w:rsidR="00E61C11">
        <w:rPr>
          <w:b/>
          <w:bCs/>
          <w:lang w:val="en-US"/>
        </w:rPr>
        <w:t>-</w:t>
      </w:r>
      <w:r w:rsidR="001234B3">
        <w:rPr>
          <w:b/>
          <w:bCs/>
          <w:lang w:val="en-US"/>
        </w:rPr>
        <w:t>check</w:t>
      </w:r>
      <w:r w:rsidR="00147F14">
        <w:rPr>
          <w:b/>
          <w:bCs/>
          <w:lang w:val="en-US"/>
        </w:rPr>
        <w:t>’</w:t>
      </w:r>
      <w:r w:rsidR="001234B3">
        <w:rPr>
          <w:b/>
          <w:bCs/>
          <w:lang w:val="en-US"/>
        </w:rPr>
        <w:t xml:space="preserve"> and can provide powerful insights into your target consumers</w:t>
      </w:r>
      <w:r w:rsidR="00131D11">
        <w:rPr>
          <w:b/>
          <w:bCs/>
          <w:lang w:val="en-US"/>
        </w:rPr>
        <w:t xml:space="preserve"> BEFORE you do expensive in-</w:t>
      </w:r>
      <w:r>
        <w:rPr>
          <w:b/>
          <w:bCs/>
          <w:lang w:val="en-US"/>
        </w:rPr>
        <w:t>market research</w:t>
      </w:r>
      <w:r w:rsidR="00536D91">
        <w:rPr>
          <w:b/>
          <w:bCs/>
          <w:lang w:val="en-US"/>
        </w:rPr>
        <w:t xml:space="preserve"> or export directly</w:t>
      </w:r>
      <w:r w:rsidR="00147F14">
        <w:rPr>
          <w:b/>
          <w:bCs/>
          <w:lang w:val="en-US"/>
        </w:rPr>
        <w:t>.</w:t>
      </w:r>
    </w:p>
    <w:p w14:paraId="6CEA095C" w14:textId="77777777" w:rsidR="00147F14" w:rsidRDefault="00147F14" w:rsidP="00E61C11">
      <w:pPr>
        <w:spacing w:after="0" w:line="240" w:lineRule="auto"/>
        <w:ind w:left="-567" w:right="628"/>
        <w:jc w:val="both"/>
        <w:rPr>
          <w:bCs/>
          <w:lang w:val="en-US"/>
        </w:rPr>
      </w:pPr>
    </w:p>
    <w:p w14:paraId="71235D87" w14:textId="30F15858" w:rsidR="00520FF1" w:rsidRPr="00536D91" w:rsidRDefault="00520FF1" w:rsidP="00E61C11">
      <w:pPr>
        <w:spacing w:after="0" w:line="240" w:lineRule="auto"/>
        <w:ind w:left="-567" w:right="628"/>
        <w:jc w:val="both"/>
        <w:rPr>
          <w:bCs/>
          <w:lang w:val="en-US"/>
        </w:rPr>
      </w:pPr>
      <w:r w:rsidRPr="00520FF1">
        <w:rPr>
          <w:bCs/>
          <w:lang w:val="en-US"/>
        </w:rPr>
        <w:t xml:space="preserve">This </w:t>
      </w:r>
      <w:r w:rsidR="001234B3">
        <w:rPr>
          <w:bCs/>
          <w:lang w:val="en-US"/>
        </w:rPr>
        <w:t>disaster</w:t>
      </w:r>
      <w:r w:rsidR="00E61C11">
        <w:rPr>
          <w:bCs/>
          <w:lang w:val="en-US"/>
        </w:rPr>
        <w:t>-</w:t>
      </w:r>
      <w:r w:rsidR="001234B3">
        <w:rPr>
          <w:bCs/>
          <w:lang w:val="en-US"/>
        </w:rPr>
        <w:t>check allows you to understand</w:t>
      </w:r>
      <w:r w:rsidRPr="00520FF1">
        <w:rPr>
          <w:bCs/>
          <w:lang w:val="en-US"/>
        </w:rPr>
        <w:t xml:space="preserve"> the differences in cultural biases between Australia and your considered Asian Market.</w:t>
      </w:r>
      <w:r w:rsidR="006A7C5D">
        <w:rPr>
          <w:bCs/>
          <w:lang w:val="en-US"/>
        </w:rPr>
        <w:t xml:space="preserve">  Products are typically evaluated</w:t>
      </w:r>
      <w:r w:rsidR="00131D11">
        <w:rPr>
          <w:bCs/>
          <w:lang w:val="en-US"/>
        </w:rPr>
        <w:t xml:space="preserve"> in a holistic way by consumers:</w:t>
      </w:r>
      <w:r w:rsidR="006A7C5D">
        <w:rPr>
          <w:bCs/>
          <w:lang w:val="en-US"/>
        </w:rPr>
        <w:t xml:space="preserve"> the product is t</w:t>
      </w:r>
      <w:r w:rsidR="007A7B6C">
        <w:rPr>
          <w:bCs/>
          <w:lang w:val="en-US"/>
        </w:rPr>
        <w:t>asted, the package is evaluated and</w:t>
      </w:r>
      <w:r w:rsidR="006A7C5D">
        <w:rPr>
          <w:bCs/>
          <w:lang w:val="en-US"/>
        </w:rPr>
        <w:t xml:space="preserve"> the brand is considered.  This </w:t>
      </w:r>
      <w:r w:rsidR="007A7B6C">
        <w:rPr>
          <w:bCs/>
          <w:lang w:val="en-US"/>
        </w:rPr>
        <w:t>method is much closer to how consumers normally</w:t>
      </w:r>
      <w:r w:rsidR="006A7C5D">
        <w:rPr>
          <w:bCs/>
          <w:lang w:val="en-US"/>
        </w:rPr>
        <w:t xml:space="preserve"> interact with products</w:t>
      </w:r>
      <w:r w:rsidR="006A7C5D" w:rsidRPr="00536D91">
        <w:rPr>
          <w:bCs/>
          <w:lang w:val="en-US"/>
        </w:rPr>
        <w:t>.</w:t>
      </w:r>
      <w:r w:rsidR="00536D91" w:rsidRPr="00536D91">
        <w:rPr>
          <w:bCs/>
          <w:lang w:val="en-US"/>
        </w:rPr>
        <w:t xml:space="preserve">  (</w:t>
      </w:r>
      <w:r w:rsidR="00086C3E">
        <w:rPr>
          <w:bCs/>
          <w:lang w:val="en-US"/>
        </w:rPr>
        <w:t>New</w:t>
      </w:r>
      <w:r w:rsidR="004B6F2E">
        <w:rPr>
          <w:bCs/>
          <w:lang w:val="en-US"/>
        </w:rPr>
        <w:t>-</w:t>
      </w:r>
      <w:r w:rsidR="00086C3E">
        <w:rPr>
          <w:bCs/>
          <w:lang w:val="en-US"/>
        </w:rPr>
        <w:t>t</w:t>
      </w:r>
      <w:r w:rsidR="00536D91" w:rsidRPr="00536D91">
        <w:rPr>
          <w:bCs/>
          <w:lang w:val="en-US"/>
        </w:rPr>
        <w:t>o</w:t>
      </w:r>
      <w:r w:rsidR="004B6F2E">
        <w:rPr>
          <w:bCs/>
          <w:lang w:val="en-US"/>
        </w:rPr>
        <w:t>-</w:t>
      </w:r>
      <w:r w:rsidR="00536D91" w:rsidRPr="00536D91">
        <w:rPr>
          <w:bCs/>
          <w:lang w:val="en-US"/>
        </w:rPr>
        <w:t>A</w:t>
      </w:r>
      <w:r w:rsidR="00131D11">
        <w:rPr>
          <w:bCs/>
          <w:lang w:val="en-US"/>
        </w:rPr>
        <w:t>ustralia consumers have</w:t>
      </w:r>
      <w:r w:rsidR="00536D91" w:rsidRPr="00536D91">
        <w:rPr>
          <w:bCs/>
          <w:lang w:val="en-US"/>
        </w:rPr>
        <w:t xml:space="preserve"> ty</w:t>
      </w:r>
      <w:r w:rsidR="00131D11">
        <w:rPr>
          <w:bCs/>
          <w:lang w:val="en-US"/>
        </w:rPr>
        <w:t>pically been in Australia</w:t>
      </w:r>
      <w:r w:rsidR="00536D91" w:rsidRPr="00536D91">
        <w:rPr>
          <w:bCs/>
          <w:lang w:val="en-US"/>
        </w:rPr>
        <w:t xml:space="preserve"> less than 2 years</w:t>
      </w:r>
      <w:r w:rsidR="004B6F2E">
        <w:rPr>
          <w:bCs/>
          <w:lang w:val="en-US"/>
        </w:rPr>
        <w:t>.</w:t>
      </w:r>
      <w:r w:rsidR="00536D91" w:rsidRPr="00536D91">
        <w:rPr>
          <w:bCs/>
          <w:lang w:val="en-US"/>
        </w:rPr>
        <w:t>)</w:t>
      </w:r>
    </w:p>
    <w:p w14:paraId="74C7E72C" w14:textId="77777777" w:rsidR="00520FF1" w:rsidRPr="00520FF1" w:rsidRDefault="00520FF1" w:rsidP="00E61C11">
      <w:pPr>
        <w:spacing w:after="0" w:line="240" w:lineRule="auto"/>
        <w:ind w:left="-567" w:right="628"/>
        <w:jc w:val="both"/>
      </w:pPr>
    </w:p>
    <w:p w14:paraId="33FC68D0" w14:textId="77777777" w:rsidR="0021135C" w:rsidRDefault="00520FF1" w:rsidP="00E61C11">
      <w:pPr>
        <w:spacing w:after="0" w:line="240" w:lineRule="auto"/>
        <w:ind w:left="-567" w:right="628"/>
        <w:jc w:val="both"/>
        <w:rPr>
          <w:rStyle w:val="Strong"/>
        </w:rPr>
      </w:pPr>
      <w:r w:rsidRPr="00536D91">
        <w:rPr>
          <w:rStyle w:val="Strong"/>
        </w:rPr>
        <w:t>Outputs</w:t>
      </w:r>
      <w:r w:rsidR="0021135C" w:rsidRPr="00536D91">
        <w:rPr>
          <w:rStyle w:val="Strong"/>
        </w:rPr>
        <w:t>:</w:t>
      </w:r>
    </w:p>
    <w:p w14:paraId="754DC7B4" w14:textId="42714F93" w:rsidR="001B7099" w:rsidRPr="006A7C5D" w:rsidRDefault="006A7C5D" w:rsidP="00E61C11">
      <w:pPr>
        <w:pStyle w:val="ListParagraph"/>
        <w:numPr>
          <w:ilvl w:val="0"/>
          <w:numId w:val="22"/>
        </w:numPr>
        <w:spacing w:after="0" w:line="240" w:lineRule="auto"/>
        <w:ind w:left="-207" w:right="628"/>
        <w:jc w:val="both"/>
        <w:rPr>
          <w:b/>
          <w:bCs/>
        </w:rPr>
      </w:pPr>
      <w:r>
        <w:t>How your product, packa</w:t>
      </w:r>
      <w:r w:rsidR="00131D11">
        <w:t>g</w:t>
      </w:r>
      <w:bookmarkStart w:id="0" w:name="_GoBack"/>
      <w:bookmarkEnd w:id="0"/>
      <w:r w:rsidR="00131D11">
        <w:t>e, brand or technology is positioned</w:t>
      </w:r>
      <w:r w:rsidR="00520FF1">
        <w:t xml:space="preserve"> </w:t>
      </w:r>
      <w:r w:rsidR="00131D11">
        <w:t>in relation to in-</w:t>
      </w:r>
      <w:r w:rsidR="00520FF1">
        <w:t>market products</w:t>
      </w:r>
      <w:r w:rsidR="00131D11">
        <w:t xml:space="preserve"> identifying</w:t>
      </w:r>
      <w:r w:rsidR="00AF7213">
        <w:t xml:space="preserve"> common</w:t>
      </w:r>
      <w:r w:rsidR="004B6F2E">
        <w:t xml:space="preserve"> </w:t>
      </w:r>
      <w:r w:rsidR="00AF7213">
        <w:t>/ different attributes.</w:t>
      </w:r>
      <w:r w:rsidR="00536D91">
        <w:t xml:space="preserve">  This is valuable</w:t>
      </w:r>
      <w:r w:rsidR="00131D11">
        <w:t xml:space="preserve"> when you are negotiating with r</w:t>
      </w:r>
      <w:r w:rsidR="00536D91">
        <w:t>etailers in your export market.</w:t>
      </w:r>
    </w:p>
    <w:p w14:paraId="43F343EB" w14:textId="411806D6" w:rsidR="006A7C5D" w:rsidRPr="00AF7213" w:rsidRDefault="006A7C5D" w:rsidP="00E61C11">
      <w:pPr>
        <w:pStyle w:val="ListParagraph"/>
        <w:numPr>
          <w:ilvl w:val="0"/>
          <w:numId w:val="22"/>
        </w:numPr>
        <w:spacing w:after="0" w:line="240" w:lineRule="auto"/>
        <w:ind w:left="-207" w:right="628"/>
        <w:jc w:val="both"/>
        <w:rPr>
          <w:b/>
          <w:bCs/>
        </w:rPr>
      </w:pPr>
      <w:r>
        <w:t>What key cues</w:t>
      </w:r>
      <w:r w:rsidR="00131D11">
        <w:t xml:space="preserve"> are more familiar or</w:t>
      </w:r>
      <w:r>
        <w:t xml:space="preserve"> unfamiliar</w:t>
      </w:r>
      <w:r w:rsidR="00AF7213">
        <w:t xml:space="preserve"> so you can understand what bar</w:t>
      </w:r>
      <w:r w:rsidR="00BF3CF2">
        <w:t>riers you may encounter and plan to mitigate, and which</w:t>
      </w:r>
      <w:r w:rsidR="00AF7213">
        <w:t xml:space="preserve"> at</w:t>
      </w:r>
      <w:r w:rsidR="00131D11">
        <w:t>tributes</w:t>
      </w:r>
      <w:r w:rsidR="00BF3CF2">
        <w:t xml:space="preserve"> to leverage for future products</w:t>
      </w:r>
      <w:r w:rsidR="00131D11">
        <w:t>.</w:t>
      </w:r>
    </w:p>
    <w:p w14:paraId="66816E34" w14:textId="77777777" w:rsidR="00AF7213" w:rsidRPr="009B067F" w:rsidRDefault="00AF7213" w:rsidP="00E61C11">
      <w:pPr>
        <w:pStyle w:val="ListParagraph"/>
        <w:numPr>
          <w:ilvl w:val="0"/>
          <w:numId w:val="22"/>
        </w:numPr>
        <w:spacing w:after="0" w:line="240" w:lineRule="auto"/>
        <w:ind w:left="-207" w:right="628"/>
        <w:jc w:val="both"/>
        <w:rPr>
          <w:b/>
          <w:bCs/>
        </w:rPr>
      </w:pPr>
      <w:r>
        <w:t>Identification of adjacent categories to provide attributes that might be more familiar to the consumer.</w:t>
      </w:r>
    </w:p>
    <w:p w14:paraId="0E6DA6F2" w14:textId="77777777" w:rsidR="009B067F" w:rsidRPr="001B7099" w:rsidRDefault="009B067F" w:rsidP="00E61C11">
      <w:pPr>
        <w:pStyle w:val="ListParagraph"/>
        <w:numPr>
          <w:ilvl w:val="0"/>
          <w:numId w:val="22"/>
        </w:numPr>
        <w:spacing w:after="0" w:line="240" w:lineRule="auto"/>
        <w:ind w:left="-207" w:right="628"/>
        <w:jc w:val="both"/>
        <w:rPr>
          <w:b/>
          <w:bCs/>
        </w:rPr>
      </w:pPr>
      <w:r>
        <w:t>Identification of consumer frameworks in the marketplace</w:t>
      </w:r>
      <w:r w:rsidR="00AF7213">
        <w:t>.</w:t>
      </w:r>
    </w:p>
    <w:p w14:paraId="1FAA5487" w14:textId="77777777" w:rsidR="001B7099" w:rsidRPr="001B7099" w:rsidRDefault="006A7C5D" w:rsidP="00E61C11">
      <w:pPr>
        <w:pStyle w:val="ListParagraph"/>
        <w:numPr>
          <w:ilvl w:val="0"/>
          <w:numId w:val="22"/>
        </w:numPr>
        <w:spacing w:after="0" w:line="240" w:lineRule="auto"/>
        <w:ind w:left="-207" w:right="628"/>
        <w:jc w:val="both"/>
        <w:rPr>
          <w:b/>
          <w:bCs/>
        </w:rPr>
      </w:pPr>
      <w:r>
        <w:t>Identification of potential white space or opportunities in the marketplace</w:t>
      </w:r>
      <w:r w:rsidR="00AF7213">
        <w:t>.</w:t>
      </w:r>
    </w:p>
    <w:p w14:paraId="647984E0" w14:textId="77777777" w:rsidR="001B7099" w:rsidRPr="006A7C5D" w:rsidRDefault="001B7099" w:rsidP="00E61C11">
      <w:pPr>
        <w:pStyle w:val="ListParagraph"/>
        <w:numPr>
          <w:ilvl w:val="0"/>
          <w:numId w:val="22"/>
        </w:numPr>
        <w:spacing w:after="0" w:line="240" w:lineRule="auto"/>
        <w:ind w:left="-207" w:right="628"/>
        <w:jc w:val="both"/>
        <w:rPr>
          <w:b/>
          <w:bCs/>
        </w:rPr>
      </w:pPr>
      <w:r>
        <w:t>I</w:t>
      </w:r>
      <w:r w:rsidR="006A7C5D">
        <w:t>dentification of hypothesis</w:t>
      </w:r>
      <w:r w:rsidR="00AF7213">
        <w:t xml:space="preserve"> and needs</w:t>
      </w:r>
      <w:r w:rsidR="006A7C5D">
        <w:t xml:space="preserve"> to test for future research</w:t>
      </w:r>
      <w:r w:rsidR="00AF7213">
        <w:t>.</w:t>
      </w:r>
    </w:p>
    <w:p w14:paraId="24EB6A4E" w14:textId="41CEF003" w:rsidR="006A7C5D" w:rsidRDefault="00EC2932" w:rsidP="00E61C11">
      <w:pPr>
        <w:spacing w:after="0" w:line="240" w:lineRule="auto"/>
        <w:ind w:left="-567" w:right="628"/>
        <w:jc w:val="both"/>
        <w:rPr>
          <w:b/>
          <w:bCs/>
        </w:rPr>
      </w:pPr>
      <w:r w:rsidRPr="009B067F">
        <w:rPr>
          <w:noProof/>
        </w:rPr>
        <w:drawing>
          <wp:inline distT="0" distB="0" distL="0" distR="0" wp14:anchorId="37E603D3" wp14:editId="3EA3EEFC">
            <wp:extent cx="2560320" cy="135661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-1" t="47792" r="44055" b="12680"/>
                    <a:stretch/>
                  </pic:blipFill>
                  <pic:spPr bwMode="auto">
                    <a:xfrm>
                      <a:off x="0" y="0"/>
                      <a:ext cx="2593281" cy="1374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067F">
        <w:rPr>
          <w:noProof/>
        </w:rPr>
        <w:drawing>
          <wp:inline distT="0" distB="0" distL="0" distR="0" wp14:anchorId="65810212" wp14:editId="602EB3D8">
            <wp:extent cx="2145029" cy="1501775"/>
            <wp:effectExtent l="0" t="0" r="8255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10" cy="156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3ADA70CB" wp14:editId="44A7435A">
            <wp:extent cx="1254914" cy="1303020"/>
            <wp:effectExtent l="0" t="0" r="2540" b="0"/>
            <wp:docPr id="6162" name="Picture 6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2" name="JoyAmaze Beauteine, Collagen Beauty Milk Review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664" cy="133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C21DF" w14:textId="77777777" w:rsidR="00AF7213" w:rsidRDefault="00AF7213" w:rsidP="00E61C11">
      <w:pPr>
        <w:spacing w:after="0" w:line="240" w:lineRule="auto"/>
        <w:ind w:left="-567" w:right="628"/>
        <w:jc w:val="both"/>
        <w:rPr>
          <w:bCs/>
        </w:rPr>
      </w:pPr>
    </w:p>
    <w:p w14:paraId="679C6DC2" w14:textId="51ED1EE3" w:rsidR="006A7C5D" w:rsidRPr="009B067F" w:rsidRDefault="006A7C5D" w:rsidP="00E61C11">
      <w:pPr>
        <w:spacing w:after="0" w:line="240" w:lineRule="auto"/>
        <w:ind w:left="-567" w:right="628"/>
        <w:jc w:val="both"/>
        <w:rPr>
          <w:bCs/>
        </w:rPr>
      </w:pPr>
      <w:r w:rsidRPr="009B067F">
        <w:rPr>
          <w:bCs/>
        </w:rPr>
        <w:t>This innovative program is available through partnerships with the University of Melbourne</w:t>
      </w:r>
      <w:r w:rsidR="00BF3CF2">
        <w:rPr>
          <w:bCs/>
        </w:rPr>
        <w:t xml:space="preserve"> and the Food Innovation Centre. Future sessions will also be made available in Queensland </w:t>
      </w:r>
      <w:r w:rsidRPr="009B067F">
        <w:rPr>
          <w:bCs/>
        </w:rPr>
        <w:t>and South Australia</w:t>
      </w:r>
      <w:r w:rsidR="009B067F" w:rsidRPr="009B067F">
        <w:rPr>
          <w:bCs/>
        </w:rPr>
        <w:t xml:space="preserve">.  </w:t>
      </w:r>
    </w:p>
    <w:p w14:paraId="772B8E27" w14:textId="77777777" w:rsidR="009B067F" w:rsidRPr="009B067F" w:rsidRDefault="009B067F" w:rsidP="00E61C11">
      <w:pPr>
        <w:spacing w:after="0" w:line="240" w:lineRule="auto"/>
        <w:ind w:left="-567" w:right="628"/>
        <w:jc w:val="both"/>
        <w:rPr>
          <w:bCs/>
        </w:rPr>
      </w:pPr>
    </w:p>
    <w:p w14:paraId="5CF976D6" w14:textId="7B49F0D7" w:rsidR="009B067F" w:rsidRDefault="009B067F" w:rsidP="00E61C11">
      <w:pPr>
        <w:spacing w:after="0" w:line="240" w:lineRule="auto"/>
        <w:ind w:left="-567" w:right="628"/>
        <w:jc w:val="both"/>
        <w:rPr>
          <w:b/>
          <w:bCs/>
        </w:rPr>
      </w:pPr>
      <w:r w:rsidRPr="00BB7577">
        <w:rPr>
          <w:b/>
          <w:bCs/>
        </w:rPr>
        <w:t xml:space="preserve">What do </w:t>
      </w:r>
      <w:r w:rsidR="001234B3">
        <w:rPr>
          <w:b/>
          <w:bCs/>
        </w:rPr>
        <w:t>I have to do to be part of this?</w:t>
      </w:r>
    </w:p>
    <w:p w14:paraId="442A021C" w14:textId="77777777" w:rsidR="00E61C11" w:rsidRPr="00BB7577" w:rsidRDefault="00E61C11" w:rsidP="00E61C11">
      <w:pPr>
        <w:spacing w:after="0" w:line="240" w:lineRule="auto"/>
        <w:ind w:left="-567" w:right="628"/>
        <w:jc w:val="both"/>
        <w:rPr>
          <w:b/>
          <w:bCs/>
        </w:rPr>
      </w:pPr>
    </w:p>
    <w:p w14:paraId="2D4DA9AA" w14:textId="67384B44" w:rsidR="001234B3" w:rsidRPr="001234B3" w:rsidRDefault="00E61C11" w:rsidP="00E61C11">
      <w:pPr>
        <w:pStyle w:val="ListParagraph"/>
        <w:numPr>
          <w:ilvl w:val="0"/>
          <w:numId w:val="23"/>
        </w:numPr>
        <w:spacing w:after="0" w:line="240" w:lineRule="auto"/>
        <w:ind w:left="-207" w:right="628"/>
        <w:jc w:val="both"/>
        <w:rPr>
          <w:bCs/>
        </w:rPr>
      </w:pPr>
      <w:r>
        <w:rPr>
          <w:bCs/>
        </w:rPr>
        <w:t xml:space="preserve">Email us to </w:t>
      </w:r>
      <w:r w:rsidR="00BF3CF2">
        <w:rPr>
          <w:bCs/>
        </w:rPr>
        <w:t>schedule an appointment at</w:t>
      </w:r>
      <w:r w:rsidR="001234B3">
        <w:rPr>
          <w:bCs/>
        </w:rPr>
        <w:t xml:space="preserve"> </w:t>
      </w:r>
      <w:r w:rsidR="004B6F2E">
        <w:rPr>
          <w:bCs/>
          <w:color w:val="1F497D" w:themeColor="text2"/>
          <w:u w:val="single"/>
        </w:rPr>
        <w:t>food-value-chain</w:t>
      </w:r>
      <w:r w:rsidR="001234B3" w:rsidRPr="001234B3">
        <w:rPr>
          <w:bCs/>
          <w:color w:val="1F497D" w:themeColor="text2"/>
          <w:u w:val="single"/>
        </w:rPr>
        <w:t>@unimelb.edu.au</w:t>
      </w:r>
    </w:p>
    <w:p w14:paraId="6643025E" w14:textId="45A3F2B5" w:rsidR="0021135C" w:rsidRPr="00E61C11" w:rsidRDefault="00E61C11" w:rsidP="00E61C11">
      <w:pPr>
        <w:pStyle w:val="ListParagraph"/>
        <w:numPr>
          <w:ilvl w:val="0"/>
          <w:numId w:val="23"/>
        </w:numPr>
        <w:spacing w:after="0" w:line="240" w:lineRule="auto"/>
        <w:ind w:left="-207" w:right="628"/>
        <w:jc w:val="both"/>
        <w:rPr>
          <w:bCs/>
        </w:rPr>
      </w:pPr>
      <w:r>
        <w:rPr>
          <w:bCs/>
        </w:rPr>
        <w:t>Please note y</w:t>
      </w:r>
      <w:r w:rsidR="009B067F" w:rsidRPr="009B067F">
        <w:rPr>
          <w:bCs/>
        </w:rPr>
        <w:t>ou will need to provide stimuli</w:t>
      </w:r>
      <w:r w:rsidR="00B719D1">
        <w:rPr>
          <w:bCs/>
        </w:rPr>
        <w:t xml:space="preserve"> (samples)</w:t>
      </w:r>
      <w:r w:rsidR="009B067F" w:rsidRPr="009B067F">
        <w:rPr>
          <w:bCs/>
        </w:rPr>
        <w:t xml:space="preserve"> for con</w:t>
      </w:r>
      <w:r w:rsidR="00B719D1">
        <w:rPr>
          <w:bCs/>
        </w:rPr>
        <w:t>sumers to touch and or taste.  There will be a discussion</w:t>
      </w:r>
      <w:r w:rsidR="00BF3CF2">
        <w:rPr>
          <w:bCs/>
        </w:rPr>
        <w:t xml:space="preserve"> on what other in-</w:t>
      </w:r>
      <w:r w:rsidR="009B067F" w:rsidRPr="009B067F">
        <w:rPr>
          <w:bCs/>
        </w:rPr>
        <w:t>market stimuli</w:t>
      </w:r>
      <w:r w:rsidR="00BF3CF2">
        <w:rPr>
          <w:bCs/>
        </w:rPr>
        <w:t xml:space="preserve"> is needed for assessment</w:t>
      </w:r>
      <w:r w:rsidR="00AF7213">
        <w:rPr>
          <w:bCs/>
        </w:rPr>
        <w:t>.  Typically 15 to 20 stimuli are used in a session.</w:t>
      </w:r>
    </w:p>
    <w:sectPr w:rsidR="0021135C" w:rsidRPr="00E61C11" w:rsidSect="00E61C11">
      <w:pgSz w:w="11906" w:h="16838"/>
      <w:pgMar w:top="426" w:right="3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0CD9C" w14:textId="77777777" w:rsidR="001E0986" w:rsidRDefault="001E0986" w:rsidP="00F52291">
      <w:pPr>
        <w:spacing w:after="0" w:line="240" w:lineRule="auto"/>
      </w:pPr>
      <w:r>
        <w:separator/>
      </w:r>
    </w:p>
  </w:endnote>
  <w:endnote w:type="continuationSeparator" w:id="0">
    <w:p w14:paraId="6BAC38F7" w14:textId="77777777" w:rsidR="001E0986" w:rsidRDefault="001E0986" w:rsidP="00F5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9C706" w14:textId="77777777" w:rsidR="001E0986" w:rsidRDefault="001E0986" w:rsidP="00F52291">
      <w:pPr>
        <w:spacing w:after="0" w:line="240" w:lineRule="auto"/>
      </w:pPr>
      <w:r>
        <w:separator/>
      </w:r>
    </w:p>
  </w:footnote>
  <w:footnote w:type="continuationSeparator" w:id="0">
    <w:p w14:paraId="038A1612" w14:textId="77777777" w:rsidR="001E0986" w:rsidRDefault="001E0986" w:rsidP="00F52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AC1"/>
    <w:multiLevelType w:val="hybridMultilevel"/>
    <w:tmpl w:val="5E8EDEC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17288"/>
    <w:multiLevelType w:val="hybridMultilevel"/>
    <w:tmpl w:val="6DB08A8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53583"/>
    <w:multiLevelType w:val="hybridMultilevel"/>
    <w:tmpl w:val="638C63DE"/>
    <w:lvl w:ilvl="0" w:tplc="5C4058E2">
      <w:numFmt w:val="bullet"/>
      <w:lvlText w:val="-"/>
      <w:lvlJc w:val="left"/>
      <w:pPr>
        <w:ind w:left="720" w:hanging="360"/>
      </w:pPr>
      <w:rPr>
        <w:rFonts w:ascii="Corbel" w:eastAsia="Calibri" w:hAnsi="Corbe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34DA9"/>
    <w:multiLevelType w:val="hybridMultilevel"/>
    <w:tmpl w:val="14EE7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0D3F56"/>
    <w:multiLevelType w:val="hybridMultilevel"/>
    <w:tmpl w:val="99C82C44"/>
    <w:lvl w:ilvl="0" w:tplc="78805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A6D3E"/>
    <w:multiLevelType w:val="hybridMultilevel"/>
    <w:tmpl w:val="796489F2"/>
    <w:lvl w:ilvl="0" w:tplc="78805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A165B"/>
    <w:multiLevelType w:val="hybridMultilevel"/>
    <w:tmpl w:val="B672B700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22E96A57"/>
    <w:multiLevelType w:val="hybridMultilevel"/>
    <w:tmpl w:val="D5AEF3C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FE25C6"/>
    <w:multiLevelType w:val="hybridMultilevel"/>
    <w:tmpl w:val="A798E340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53520D3"/>
    <w:multiLevelType w:val="hybridMultilevel"/>
    <w:tmpl w:val="70ACE312"/>
    <w:lvl w:ilvl="0" w:tplc="C7D60C20">
      <w:numFmt w:val="bullet"/>
      <w:lvlText w:val=""/>
      <w:lvlJc w:val="left"/>
      <w:pPr>
        <w:ind w:left="-131" w:hanging="360"/>
      </w:pPr>
      <w:rPr>
        <w:rFonts w:ascii="Symbol" w:eastAsiaTheme="minorEastAsia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823121E"/>
    <w:multiLevelType w:val="hybridMultilevel"/>
    <w:tmpl w:val="8CBC86D6"/>
    <w:lvl w:ilvl="0" w:tplc="4B4406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495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62C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CB3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843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F4B6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E43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0F7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EEB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5443F3"/>
    <w:multiLevelType w:val="hybridMultilevel"/>
    <w:tmpl w:val="1A22F4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287AD5"/>
    <w:multiLevelType w:val="hybridMultilevel"/>
    <w:tmpl w:val="403CA810"/>
    <w:lvl w:ilvl="0" w:tplc="DB6C4C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25B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E44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CD1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4E9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4CDC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C1B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40B7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077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07AA0"/>
    <w:multiLevelType w:val="hybridMultilevel"/>
    <w:tmpl w:val="4650D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5530D"/>
    <w:multiLevelType w:val="hybridMultilevel"/>
    <w:tmpl w:val="CBF626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448AC"/>
    <w:multiLevelType w:val="hybridMultilevel"/>
    <w:tmpl w:val="68B0C80A"/>
    <w:lvl w:ilvl="0" w:tplc="A45CCA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088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A61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E97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07B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A1C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E5C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668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C07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17857"/>
    <w:multiLevelType w:val="hybridMultilevel"/>
    <w:tmpl w:val="F648D82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44C3F"/>
    <w:multiLevelType w:val="hybridMultilevel"/>
    <w:tmpl w:val="C54C9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644E9"/>
    <w:multiLevelType w:val="hybridMultilevel"/>
    <w:tmpl w:val="D674B50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F7036A"/>
    <w:multiLevelType w:val="hybridMultilevel"/>
    <w:tmpl w:val="4C060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054DA"/>
    <w:multiLevelType w:val="hybridMultilevel"/>
    <w:tmpl w:val="FAE00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943C9"/>
    <w:multiLevelType w:val="hybridMultilevel"/>
    <w:tmpl w:val="640C8D00"/>
    <w:lvl w:ilvl="0" w:tplc="0C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2">
    <w:nsid w:val="75FC0597"/>
    <w:multiLevelType w:val="hybridMultilevel"/>
    <w:tmpl w:val="531CC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2"/>
  </w:num>
  <w:num w:numId="5">
    <w:abstractNumId w:val="21"/>
  </w:num>
  <w:num w:numId="6">
    <w:abstractNumId w:val="5"/>
  </w:num>
  <w:num w:numId="7">
    <w:abstractNumId w:val="13"/>
  </w:num>
  <w:num w:numId="8">
    <w:abstractNumId w:val="15"/>
  </w:num>
  <w:num w:numId="9">
    <w:abstractNumId w:val="17"/>
  </w:num>
  <w:num w:numId="10">
    <w:abstractNumId w:val="3"/>
  </w:num>
  <w:num w:numId="11">
    <w:abstractNumId w:val="18"/>
  </w:num>
  <w:num w:numId="12">
    <w:abstractNumId w:val="12"/>
  </w:num>
  <w:num w:numId="13">
    <w:abstractNumId w:val="16"/>
  </w:num>
  <w:num w:numId="14">
    <w:abstractNumId w:val="7"/>
  </w:num>
  <w:num w:numId="15">
    <w:abstractNumId w:val="1"/>
  </w:num>
  <w:num w:numId="16">
    <w:abstractNumId w:val="10"/>
  </w:num>
  <w:num w:numId="17">
    <w:abstractNumId w:val="14"/>
  </w:num>
  <w:num w:numId="18">
    <w:abstractNumId w:val="22"/>
  </w:num>
  <w:num w:numId="19">
    <w:abstractNumId w:val="11"/>
  </w:num>
  <w:num w:numId="20">
    <w:abstractNumId w:val="0"/>
  </w:num>
  <w:num w:numId="21">
    <w:abstractNumId w:val="19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F4"/>
    <w:rsid w:val="0003177A"/>
    <w:rsid w:val="00086C3E"/>
    <w:rsid w:val="000B7257"/>
    <w:rsid w:val="000C73B7"/>
    <w:rsid w:val="000D71EA"/>
    <w:rsid w:val="001234B3"/>
    <w:rsid w:val="00131D11"/>
    <w:rsid w:val="00147F14"/>
    <w:rsid w:val="001677B2"/>
    <w:rsid w:val="001B7099"/>
    <w:rsid w:val="001E0986"/>
    <w:rsid w:val="001E453D"/>
    <w:rsid w:val="00202DBA"/>
    <w:rsid w:val="0021135C"/>
    <w:rsid w:val="002C4AF4"/>
    <w:rsid w:val="002F1C8D"/>
    <w:rsid w:val="00304A76"/>
    <w:rsid w:val="00323F33"/>
    <w:rsid w:val="00325E65"/>
    <w:rsid w:val="00340848"/>
    <w:rsid w:val="003412AD"/>
    <w:rsid w:val="00366068"/>
    <w:rsid w:val="00387E0A"/>
    <w:rsid w:val="003D79B4"/>
    <w:rsid w:val="004266F7"/>
    <w:rsid w:val="00437FF8"/>
    <w:rsid w:val="00451429"/>
    <w:rsid w:val="004708C2"/>
    <w:rsid w:val="00482E19"/>
    <w:rsid w:val="004833D0"/>
    <w:rsid w:val="004B6F2E"/>
    <w:rsid w:val="004C43ED"/>
    <w:rsid w:val="00520FF1"/>
    <w:rsid w:val="00536D91"/>
    <w:rsid w:val="0059406C"/>
    <w:rsid w:val="005F68B9"/>
    <w:rsid w:val="00690B7F"/>
    <w:rsid w:val="006A0174"/>
    <w:rsid w:val="006A326C"/>
    <w:rsid w:val="006A7C5D"/>
    <w:rsid w:val="006E01AA"/>
    <w:rsid w:val="00722C22"/>
    <w:rsid w:val="00776145"/>
    <w:rsid w:val="007A7B6C"/>
    <w:rsid w:val="007C15AE"/>
    <w:rsid w:val="00825D99"/>
    <w:rsid w:val="00867F19"/>
    <w:rsid w:val="00896C05"/>
    <w:rsid w:val="008A5D16"/>
    <w:rsid w:val="008B3CF0"/>
    <w:rsid w:val="008F4507"/>
    <w:rsid w:val="009464C9"/>
    <w:rsid w:val="009678C5"/>
    <w:rsid w:val="009B067F"/>
    <w:rsid w:val="009C26E2"/>
    <w:rsid w:val="009E013F"/>
    <w:rsid w:val="00A00E07"/>
    <w:rsid w:val="00A3191C"/>
    <w:rsid w:val="00A84DE7"/>
    <w:rsid w:val="00A95EFF"/>
    <w:rsid w:val="00AC465E"/>
    <w:rsid w:val="00AF7213"/>
    <w:rsid w:val="00B36B3B"/>
    <w:rsid w:val="00B54972"/>
    <w:rsid w:val="00B719D1"/>
    <w:rsid w:val="00B755F3"/>
    <w:rsid w:val="00B826C4"/>
    <w:rsid w:val="00BB6CF0"/>
    <w:rsid w:val="00BB7577"/>
    <w:rsid w:val="00BF3CF2"/>
    <w:rsid w:val="00C06D14"/>
    <w:rsid w:val="00C732BE"/>
    <w:rsid w:val="00C81947"/>
    <w:rsid w:val="00D34D6D"/>
    <w:rsid w:val="00D61A5E"/>
    <w:rsid w:val="00D77274"/>
    <w:rsid w:val="00D8029E"/>
    <w:rsid w:val="00DC56DF"/>
    <w:rsid w:val="00DE7B10"/>
    <w:rsid w:val="00DF764E"/>
    <w:rsid w:val="00E614A7"/>
    <w:rsid w:val="00E61C11"/>
    <w:rsid w:val="00E94E4F"/>
    <w:rsid w:val="00EC2932"/>
    <w:rsid w:val="00ED53A1"/>
    <w:rsid w:val="00F04B80"/>
    <w:rsid w:val="00F40781"/>
    <w:rsid w:val="00F45EAF"/>
    <w:rsid w:val="00F52291"/>
    <w:rsid w:val="00F66339"/>
    <w:rsid w:val="00FA37FA"/>
    <w:rsid w:val="00FC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9C1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AF4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A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4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AF4"/>
    <w:rPr>
      <w:b/>
      <w:bCs/>
      <w:sz w:val="20"/>
      <w:szCs w:val="20"/>
    </w:rPr>
  </w:style>
  <w:style w:type="paragraph" w:customStyle="1" w:styleId="Normal1">
    <w:name w:val="Normal1"/>
    <w:rsid w:val="00FC29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ja-JP"/>
    </w:rPr>
  </w:style>
  <w:style w:type="table" w:styleId="MediumGrid1-Accent3">
    <w:name w:val="Medium Grid 1 Accent 3"/>
    <w:basedOn w:val="TableNormal"/>
    <w:uiPriority w:val="67"/>
    <w:rsid w:val="00AC465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A319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191C"/>
    <w:rPr>
      <w:b/>
      <w:bCs/>
    </w:rPr>
  </w:style>
  <w:style w:type="paragraph" w:styleId="NormalWeb">
    <w:name w:val="Normal (Web)"/>
    <w:basedOn w:val="Normal"/>
    <w:uiPriority w:val="99"/>
    <w:unhideWhenUsed/>
    <w:rsid w:val="00A3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2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91"/>
  </w:style>
  <w:style w:type="paragraph" w:styleId="Footer">
    <w:name w:val="footer"/>
    <w:basedOn w:val="Normal"/>
    <w:link w:val="FooterChar"/>
    <w:uiPriority w:val="99"/>
    <w:unhideWhenUsed/>
    <w:rsid w:val="00F52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AF4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A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4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AF4"/>
    <w:rPr>
      <w:b/>
      <w:bCs/>
      <w:sz w:val="20"/>
      <w:szCs w:val="20"/>
    </w:rPr>
  </w:style>
  <w:style w:type="paragraph" w:customStyle="1" w:styleId="Normal1">
    <w:name w:val="Normal1"/>
    <w:rsid w:val="00FC29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ja-JP"/>
    </w:rPr>
  </w:style>
  <w:style w:type="table" w:styleId="MediumGrid1-Accent3">
    <w:name w:val="Medium Grid 1 Accent 3"/>
    <w:basedOn w:val="TableNormal"/>
    <w:uiPriority w:val="67"/>
    <w:rsid w:val="00AC465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A319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191C"/>
    <w:rPr>
      <w:b/>
      <w:bCs/>
    </w:rPr>
  </w:style>
  <w:style w:type="paragraph" w:styleId="NormalWeb">
    <w:name w:val="Normal (Web)"/>
    <w:basedOn w:val="Normal"/>
    <w:uiPriority w:val="99"/>
    <w:unhideWhenUsed/>
    <w:rsid w:val="00A3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2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91"/>
  </w:style>
  <w:style w:type="paragraph" w:styleId="Footer">
    <w:name w:val="footer"/>
    <w:basedOn w:val="Normal"/>
    <w:link w:val="FooterChar"/>
    <w:uiPriority w:val="99"/>
    <w:unhideWhenUsed/>
    <w:rsid w:val="00F52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599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4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89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37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34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E0DA-CF37-489D-84F5-67D82921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</dc:creator>
  <cp:lastModifiedBy>Jo Healey</cp:lastModifiedBy>
  <cp:revision>6</cp:revision>
  <cp:lastPrinted>2016-02-02T01:13:00Z</cp:lastPrinted>
  <dcterms:created xsi:type="dcterms:W3CDTF">2016-02-02T22:48:00Z</dcterms:created>
  <dcterms:modified xsi:type="dcterms:W3CDTF">2016-02-05T03:47:00Z</dcterms:modified>
</cp:coreProperties>
</file>